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A5" w:rsidRDefault="002000E3" w:rsidP="00E06E67">
      <w:pPr>
        <w:pStyle w:val="Meno"/>
        <w:rPr>
          <w:rFonts w:asciiTheme="minorHAnsi" w:hAnsiTheme="minorHAnsi" w:cstheme="minorHAnsi"/>
          <w:b/>
          <w:bCs/>
          <w:caps w:val="0"/>
        </w:rPr>
      </w:pPr>
      <w:r>
        <w:rPr>
          <w:b/>
          <w:bCs/>
        </w:rPr>
        <w:t xml:space="preserve">AUTEX </w:t>
      </w:r>
      <w:r w:rsidR="00E06E67" w:rsidRPr="00E06E67">
        <w:rPr>
          <w:b/>
          <w:bCs/>
        </w:rPr>
        <w:t>TECHNICKÝ</w:t>
      </w:r>
      <w:r w:rsidR="00AF69A5">
        <w:rPr>
          <w:b/>
          <w:bCs/>
        </w:rPr>
        <w:t xml:space="preserve"> </w:t>
      </w:r>
      <w:r>
        <w:rPr>
          <w:b/>
          <w:bCs/>
        </w:rPr>
        <w:t xml:space="preserve">lieh </w:t>
      </w:r>
      <w:r w:rsidR="00741F29">
        <w:rPr>
          <w:b/>
          <w:bCs/>
        </w:rPr>
        <w:t>96</w:t>
      </w:r>
    </w:p>
    <w:p w:rsidR="002B00EC" w:rsidRDefault="002B00EC" w:rsidP="009A7412">
      <w:pPr>
        <w:pStyle w:val="Default"/>
        <w:ind w:left="2124" w:hanging="2124"/>
        <w:jc w:val="both"/>
        <w:rPr>
          <w:b/>
          <w:bCs/>
          <w:color w:val="00B050"/>
        </w:rPr>
      </w:pPr>
    </w:p>
    <w:p w:rsidR="00555AC5" w:rsidRDefault="00555AC5" w:rsidP="009A7412">
      <w:pPr>
        <w:pStyle w:val="Default"/>
        <w:ind w:left="2124" w:hanging="2124"/>
        <w:jc w:val="both"/>
        <w:rPr>
          <w:b/>
          <w:bCs/>
          <w:color w:val="00B050"/>
        </w:rPr>
      </w:pPr>
    </w:p>
    <w:p w:rsidR="00AF69A5" w:rsidRDefault="00AF69A5" w:rsidP="009A7412">
      <w:pPr>
        <w:pStyle w:val="Default"/>
        <w:ind w:left="2124" w:hanging="2124"/>
        <w:jc w:val="both"/>
      </w:pPr>
      <w:r w:rsidRPr="00E3227F">
        <w:rPr>
          <w:b/>
          <w:bCs/>
          <w:color w:val="0070C0"/>
        </w:rPr>
        <w:t>POPIS:</w:t>
      </w:r>
      <w:r w:rsidRPr="00BE0C53">
        <w:rPr>
          <w:b/>
          <w:bCs/>
          <w:color w:val="00B050"/>
          <w:sz w:val="28"/>
          <w:szCs w:val="28"/>
        </w:rPr>
        <w:tab/>
      </w:r>
      <w:r w:rsidR="009A7412">
        <w:rPr>
          <w:bCs/>
        </w:rPr>
        <w:t>Be</w:t>
      </w:r>
      <w:r w:rsidR="00BA3185" w:rsidRPr="00E06E67">
        <w:rPr>
          <w:bCs/>
        </w:rPr>
        <w:t>zfarebná číra kvapalina, charakteristického slabého zápachu</w:t>
      </w:r>
      <w:r w:rsidR="00BA3185" w:rsidRPr="00E06E67">
        <w:t xml:space="preserve"> po etanole</w:t>
      </w:r>
      <w:r w:rsidR="009A7412">
        <w:t xml:space="preserve"> a je to</w:t>
      </w:r>
      <w:r w:rsidR="00BA3185">
        <w:t xml:space="preserve"> </w:t>
      </w:r>
      <w:r w:rsidR="009A7412">
        <w:t>r</w:t>
      </w:r>
      <w:r>
        <w:t>oztok alkoholu, denaturačných činidiel a vody podľa platných zákonov o všeobecnej denaturácií</w:t>
      </w:r>
      <w:r w:rsidR="00BA3185">
        <w:t>.</w:t>
      </w:r>
      <w:r>
        <w:t xml:space="preserve">  </w:t>
      </w:r>
    </w:p>
    <w:p w:rsidR="00AF69A5" w:rsidRDefault="00AF69A5" w:rsidP="00AF69A5">
      <w:pPr>
        <w:pStyle w:val="Default"/>
        <w:ind w:left="2124" w:hanging="2124"/>
        <w:jc w:val="both"/>
        <w:rPr>
          <w:color w:val="00B050"/>
          <w:u w:val="single"/>
        </w:rPr>
      </w:pPr>
    </w:p>
    <w:p w:rsidR="00BA3185" w:rsidRDefault="00AF69A5" w:rsidP="00BA3185">
      <w:pPr>
        <w:tabs>
          <w:tab w:val="left" w:pos="261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POUŽITIE:</w:t>
      </w:r>
      <w:r w:rsidRPr="00E3227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3227F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BA3185">
        <w:rPr>
          <w:rFonts w:ascii="Times New Roman" w:hAnsi="Times New Roman" w:cs="Times New Roman"/>
          <w:color w:val="00B050"/>
          <w:sz w:val="24"/>
          <w:szCs w:val="24"/>
        </w:rPr>
        <w:t xml:space="preserve">           </w:t>
      </w:r>
      <w:r w:rsidR="00BA3185" w:rsidRPr="00E06E67">
        <w:rPr>
          <w:rFonts w:ascii="Times New Roman" w:hAnsi="Times New Roman" w:cs="Times New Roman"/>
          <w:bCs/>
          <w:color w:val="000000"/>
          <w:sz w:val="24"/>
          <w:szCs w:val="24"/>
        </w:rPr>
        <w:t>Prípravok určený na všeobecné použitie.</w:t>
      </w:r>
      <w:r w:rsidR="00BA31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3185" w:rsidRPr="00E06E67">
        <w:rPr>
          <w:rFonts w:ascii="Times New Roman" w:hAnsi="Times New Roman" w:cs="Times New Roman"/>
          <w:color w:val="auto"/>
          <w:sz w:val="24"/>
          <w:szCs w:val="24"/>
        </w:rPr>
        <w:t>Používa sa ako laboratórne činidlo, na</w:t>
      </w:r>
    </w:p>
    <w:p w:rsidR="00AF69A5" w:rsidRDefault="00BA3185" w:rsidP="00BA3185">
      <w:pPr>
        <w:tabs>
          <w:tab w:val="left" w:pos="261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  <w:r w:rsidRPr="00E06E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E06E67">
        <w:rPr>
          <w:rFonts w:ascii="Times New Roman" w:hAnsi="Times New Roman" w:cs="Times New Roman"/>
          <w:color w:val="auto"/>
          <w:sz w:val="24"/>
          <w:szCs w:val="24"/>
        </w:rPr>
        <w:t>svietenie, odmasťovanie, čistenie</w:t>
      </w:r>
      <w:r>
        <w:rPr>
          <w:rFonts w:ascii="Times New Roman" w:hAnsi="Times New Roman" w:cs="Times New Roman"/>
          <w:color w:val="auto"/>
          <w:sz w:val="24"/>
          <w:szCs w:val="24"/>
        </w:rPr>
        <w:t>, dezinfekciu, kúrenie a do liehových varičov.</w:t>
      </w:r>
    </w:p>
    <w:p w:rsidR="00BA3185" w:rsidRPr="00BA3185" w:rsidRDefault="00BA3185" w:rsidP="00BA3185">
      <w:pPr>
        <w:tabs>
          <w:tab w:val="left" w:pos="261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F0E1C" w:rsidRPr="00E3227F" w:rsidRDefault="0071088A" w:rsidP="0071088A">
      <w:pPr>
        <w:spacing w:line="240" w:lineRule="auto"/>
        <w:ind w:left="2124" w:hanging="2124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VÝS</w:t>
      </w:r>
      <w:r w:rsidR="00E3227F"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</w:t>
      </w:r>
      <w:r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RAŽNÉ A BEZPEČNOSTNÉ </w:t>
      </w:r>
      <w:bookmarkStart w:id="0" w:name="_GoBack"/>
      <w:bookmarkEnd w:id="0"/>
    </w:p>
    <w:p w:rsidR="0071088A" w:rsidRDefault="0071088A" w:rsidP="0071088A">
      <w:pPr>
        <w:spacing w:line="240" w:lineRule="auto"/>
        <w:ind w:left="2124" w:hanging="212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OPATRENIA: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Viď., Karta bezpečnostných údajov (AUTEX lieh technický 96%). </w:t>
      </w:r>
    </w:p>
    <w:p w:rsidR="002B00EC" w:rsidRDefault="002B00EC" w:rsidP="0049265C">
      <w:pPr>
        <w:tabs>
          <w:tab w:val="left" w:pos="2370"/>
        </w:tabs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pPr w:leftFromText="141" w:rightFromText="141" w:vertAnchor="text" w:horzAnchor="page" w:tblpX="3733" w:tblpY="13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3602"/>
      </w:tblGrid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color w:val="306785" w:themeColor="accent1" w:themeShade="BF"/>
                <w:sz w:val="22"/>
                <w:szCs w:val="22"/>
              </w:rPr>
            </w:pPr>
            <w:r w:rsidRPr="00E06E67">
              <w:rPr>
                <w:color w:val="306785" w:themeColor="accent1" w:themeShade="BF"/>
                <w:sz w:val="22"/>
                <w:szCs w:val="22"/>
              </w:rPr>
              <w:t>PARAMETER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color w:val="306785" w:themeColor="accent1" w:themeShade="BF"/>
                <w:sz w:val="22"/>
                <w:szCs w:val="22"/>
              </w:rPr>
            </w:pPr>
            <w:r w:rsidRPr="00E06E67">
              <w:rPr>
                <w:color w:val="306785" w:themeColor="accent1" w:themeShade="BF"/>
                <w:sz w:val="22"/>
                <w:szCs w:val="22"/>
              </w:rPr>
              <w:t>ŠPECIFIKÁCIA</w:t>
            </w:r>
          </w:p>
        </w:tc>
      </w:tr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Zápach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Typický liehový</w:t>
            </w:r>
          </w:p>
        </w:tc>
      </w:tr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</w:tr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Teplota vzplanutia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7062BD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B31B4">
              <w:rPr>
                <w:sz w:val="22"/>
                <w:szCs w:val="22"/>
              </w:rPr>
              <w:t>°C</w:t>
            </w:r>
          </w:p>
        </w:tc>
      </w:tr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Teplota varu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78°C</w:t>
            </w:r>
          </w:p>
        </w:tc>
      </w:tr>
      <w:tr w:rsidR="00AB31B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 w:rsidRPr="00E06E67">
              <w:rPr>
                <w:sz w:val="22"/>
                <w:szCs w:val="22"/>
              </w:rPr>
              <w:t xml:space="preserve">Hustota pri 20 °C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 w:rsidRPr="00E06E67">
              <w:rPr>
                <w:sz w:val="22"/>
                <w:szCs w:val="22"/>
              </w:rPr>
              <w:t xml:space="preserve">Cca. 0,78 -0,805  g/cm3 </w:t>
            </w:r>
          </w:p>
        </w:tc>
      </w:tr>
      <w:tr w:rsidR="00AB31B4" w:rsidRPr="00E06E67" w:rsidTr="00AB31B4">
        <w:trPr>
          <w:trHeight w:val="117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B4" w:rsidRPr="00E06E67" w:rsidRDefault="00AB31B4" w:rsidP="00AB31B4">
            <w:pPr>
              <w:pStyle w:val="Default"/>
              <w:rPr>
                <w:sz w:val="22"/>
                <w:szCs w:val="22"/>
              </w:rPr>
            </w:pPr>
            <w:r w:rsidRPr="00E06E67">
              <w:rPr>
                <w:sz w:val="22"/>
                <w:szCs w:val="22"/>
              </w:rPr>
              <w:t>Etanol</w:t>
            </w:r>
            <w:r>
              <w:rPr>
                <w:sz w:val="22"/>
                <w:szCs w:val="22"/>
              </w:rPr>
              <w:t>(všeobecne denaturovaný)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B4" w:rsidRPr="00E06E67" w:rsidRDefault="00AB31B4" w:rsidP="00DA3C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&lt;96</w:t>
            </w:r>
            <w:r w:rsidRPr="00210C02">
              <w:rPr>
                <w:sz w:val="22"/>
                <w:szCs w:val="22"/>
              </w:rPr>
              <w:t>%</w:t>
            </w:r>
            <w:r w:rsidRPr="00E06E67">
              <w:rPr>
                <w:sz w:val="22"/>
                <w:szCs w:val="22"/>
              </w:rPr>
              <w:t xml:space="preserve">  </w:t>
            </w:r>
            <w:proofErr w:type="spellStart"/>
            <w:r w:rsidRPr="00E06E67">
              <w:rPr>
                <w:sz w:val="22"/>
                <w:szCs w:val="22"/>
              </w:rPr>
              <w:t>obj</w:t>
            </w:r>
            <w:proofErr w:type="spellEnd"/>
            <w:r w:rsidRPr="00E06E67">
              <w:rPr>
                <w:sz w:val="22"/>
                <w:szCs w:val="22"/>
              </w:rPr>
              <w:t>.</w:t>
            </w:r>
          </w:p>
        </w:tc>
      </w:tr>
      <w:tr w:rsidR="0041541B" w:rsidRPr="00E06E67" w:rsidTr="00AB31B4">
        <w:trPr>
          <w:trHeight w:val="117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B" w:rsidRPr="00E06E67" w:rsidRDefault="0041541B" w:rsidP="0041541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Demi</w:t>
            </w:r>
            <w:proofErr w:type="spellEnd"/>
            <w:r>
              <w:rPr>
                <w:sz w:val="22"/>
                <w:szCs w:val="22"/>
              </w:rPr>
              <w:t xml:space="preserve"> voda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1B" w:rsidRPr="00E06E67" w:rsidRDefault="0041541B" w:rsidP="005116EE">
            <w:pPr>
              <w:pStyle w:val="Default"/>
              <w:rPr>
                <w:sz w:val="22"/>
                <w:szCs w:val="22"/>
              </w:rPr>
            </w:pPr>
            <w:r w:rsidRPr="00E06E67">
              <w:rPr>
                <w:sz w:val="22"/>
                <w:szCs w:val="22"/>
                <w:lang w:val="en-US"/>
              </w:rPr>
              <w:t>&lt;</w:t>
            </w:r>
            <w:r w:rsidRPr="00E06E6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  <w:r w:rsidR="005116EE">
              <w:rPr>
                <w:sz w:val="22"/>
                <w:szCs w:val="22"/>
              </w:rPr>
              <w:t>2</w:t>
            </w:r>
            <w:r w:rsidRPr="00E06E67">
              <w:rPr>
                <w:sz w:val="22"/>
                <w:szCs w:val="22"/>
              </w:rPr>
              <w:t xml:space="preserve">% </w:t>
            </w:r>
            <w:proofErr w:type="spellStart"/>
            <w:r w:rsidRPr="00E06E67">
              <w:rPr>
                <w:sz w:val="22"/>
                <w:szCs w:val="22"/>
              </w:rPr>
              <w:t>obj</w:t>
            </w:r>
            <w:proofErr w:type="spellEnd"/>
          </w:p>
        </w:tc>
      </w:tr>
    </w:tbl>
    <w:p w:rsidR="0049265C" w:rsidRPr="00E3227F" w:rsidRDefault="002B00EC" w:rsidP="0049265C">
      <w:pPr>
        <w:tabs>
          <w:tab w:val="left" w:pos="237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9509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AF69A5"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VLASTNOSTI:</w:t>
      </w:r>
    </w:p>
    <w:p w:rsidR="00AF69A5" w:rsidRPr="00C95095" w:rsidRDefault="0049265C" w:rsidP="0049265C">
      <w:pPr>
        <w:tabs>
          <w:tab w:val="left" w:pos="2370"/>
        </w:tabs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9509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:rsidR="0049265C" w:rsidRDefault="0049265C" w:rsidP="00AF69A5">
      <w:pPr>
        <w:ind w:left="2832" w:hanging="2832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49265C" w:rsidRDefault="0049265C" w:rsidP="00AF69A5">
      <w:pPr>
        <w:ind w:left="2832" w:hanging="2832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9A7412" w:rsidRDefault="00AF69A5" w:rsidP="006D07F1">
      <w:pPr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</w:p>
    <w:p w:rsidR="00AF69A5" w:rsidRDefault="00AF69A5" w:rsidP="006D07F1">
      <w:pPr>
        <w:ind w:left="2832" w:hanging="2832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BALENIE: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</w:t>
      </w:r>
      <w:r w:rsidR="00CC2F0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</w:t>
      </w:r>
      <w:r w:rsidR="006D07F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</w:t>
      </w:r>
      <w:r w:rsidR="00CC2F0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</w:t>
      </w:r>
      <w:r w:rsidR="002B00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</w:t>
      </w:r>
      <w:r w:rsidR="006D07F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500ml, 1L, 5L, 10L. Väčšie balenia podľa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požiadavky zákazníka.</w:t>
      </w:r>
    </w:p>
    <w:p w:rsidR="006D07F1" w:rsidRDefault="00CC2F03" w:rsidP="00CC2F03">
      <w:pPr>
        <w:ind w:left="2832" w:hanging="283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SKLADOVANIE:</w:t>
      </w:r>
      <w:r w:rsidR="002B00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</w:t>
      </w:r>
      <w:r w:rsidR="00AF69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Skladovať v suchých a dobre</w:t>
      </w:r>
      <w:r w:rsidR="00AF69A5"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vetrateľných priestoroch vo</w:t>
      </w:r>
      <w:r w:rsidR="00AF69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zvislej polohe </w:t>
      </w:r>
      <w:r w:rsidR="00AF69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Chráňte pred slnečným žiarením. </w:t>
      </w:r>
      <w:r w:rsidR="00AF69A5"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Odporú</w:t>
      </w:r>
      <w:r w:rsidR="009A7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čaná skladovacia te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plota +5 až </w:t>
      </w:r>
      <w:r w:rsidR="009A7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AF69A5"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25°C.</w:t>
      </w:r>
    </w:p>
    <w:p w:rsidR="00AF69A5" w:rsidRPr="00723958" w:rsidRDefault="00AF69A5" w:rsidP="006D07F1">
      <w:pPr>
        <w:ind w:left="2832" w:hanging="283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DOPRAVA: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        </w:t>
      </w:r>
      <w:r w:rsidR="006D07F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</w:t>
      </w:r>
      <w:r w:rsidR="002B00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Prepravovať v režime ADR.</w:t>
      </w:r>
    </w:p>
    <w:p w:rsidR="00AF69A5" w:rsidRDefault="00AF69A5" w:rsidP="00AF69A5">
      <w:pPr>
        <w:ind w:left="2832" w:hanging="283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ZÁRUČNÁ DOBA: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</w:t>
      </w:r>
      <w:r w:rsidR="002B00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6D07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36 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mesiacov od dátumu výroby.</w:t>
      </w:r>
    </w:p>
    <w:p w:rsidR="001C77D8" w:rsidRPr="009D7B31" w:rsidRDefault="00AF69A5" w:rsidP="001C77D8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E32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VÝROBCA: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B00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7D8">
        <w:rPr>
          <w:rFonts w:ascii="Times New Roman" w:hAnsi="Times New Roman" w:cs="Times New Roman"/>
          <w:color w:val="000000" w:themeColor="text1"/>
          <w:sz w:val="24"/>
          <w:szCs w:val="24"/>
        </w:rPr>
        <w:t>AUTEX</w:t>
      </w:r>
      <w:r w:rsidR="001C77D8" w:rsidRPr="006D0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s.r.o., Kragujevská </w:t>
      </w:r>
      <w:r w:rsidR="001C77D8">
        <w:rPr>
          <w:rFonts w:ascii="Times New Roman" w:hAnsi="Times New Roman" w:cs="Times New Roman"/>
          <w:color w:val="000000" w:themeColor="text1"/>
          <w:sz w:val="24"/>
          <w:szCs w:val="24"/>
        </w:rPr>
        <w:t>3679/22C</w:t>
      </w:r>
      <w:r w:rsidR="001C77D8" w:rsidRPr="006D07F1">
        <w:rPr>
          <w:rFonts w:ascii="Times New Roman" w:hAnsi="Times New Roman" w:cs="Times New Roman"/>
          <w:color w:val="000000" w:themeColor="text1"/>
          <w:sz w:val="24"/>
          <w:szCs w:val="24"/>
        </w:rPr>
        <w:t>, 010 01 Žilina, Slovakia</w:t>
      </w:r>
      <w:r w:rsidR="001C77D8">
        <w:rPr>
          <w:rFonts w:ascii="Times New Roman" w:hAnsi="Times New Roman" w:cs="Times New Roman"/>
          <w:sz w:val="24"/>
          <w:szCs w:val="24"/>
        </w:rPr>
        <w:t>.</w:t>
      </w:r>
    </w:p>
    <w:p w:rsidR="00AF69A5" w:rsidRPr="009D7B31" w:rsidRDefault="00AF69A5" w:rsidP="00AF69A5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sectPr w:rsidR="00AF69A5" w:rsidRPr="009D7B31" w:rsidSect="009E1BF5">
      <w:headerReference w:type="first" r:id="rId12"/>
      <w:footerReference w:type="first" r:id="rId13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8C" w:rsidRDefault="00FB648C">
      <w:pPr>
        <w:spacing w:before="0" w:after="0" w:line="240" w:lineRule="auto"/>
      </w:pPr>
      <w:r>
        <w:separator/>
      </w:r>
    </w:p>
  </w:endnote>
  <w:endnote w:type="continuationSeparator" w:id="0">
    <w:p w:rsidR="00FB648C" w:rsidRDefault="00FB64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8C" w:rsidRDefault="00FB648C">
      <w:pPr>
        <w:spacing w:before="0" w:after="0" w:line="240" w:lineRule="auto"/>
      </w:pPr>
      <w:r>
        <w:separator/>
      </w:r>
    </w:p>
  </w:footnote>
  <w:footnote w:type="continuationSeparator" w:id="0">
    <w:p w:rsidR="00FB648C" w:rsidRDefault="00FB64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C7CE9" w:rsidRPr="00F0547D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B41"/>
    <w:rsid w:val="00013C48"/>
    <w:rsid w:val="00075998"/>
    <w:rsid w:val="000D0E9D"/>
    <w:rsid w:val="000D1CB8"/>
    <w:rsid w:val="000E4418"/>
    <w:rsid w:val="000F0FD7"/>
    <w:rsid w:val="0011309B"/>
    <w:rsid w:val="00120CC3"/>
    <w:rsid w:val="001640F0"/>
    <w:rsid w:val="00172C2D"/>
    <w:rsid w:val="001802FE"/>
    <w:rsid w:val="001A285C"/>
    <w:rsid w:val="001C77D8"/>
    <w:rsid w:val="002000E3"/>
    <w:rsid w:val="00201BCC"/>
    <w:rsid w:val="00204444"/>
    <w:rsid w:val="00204750"/>
    <w:rsid w:val="00210C02"/>
    <w:rsid w:val="002411FF"/>
    <w:rsid w:val="002546A5"/>
    <w:rsid w:val="00293C8E"/>
    <w:rsid w:val="00296FAB"/>
    <w:rsid w:val="002B00EC"/>
    <w:rsid w:val="0030137B"/>
    <w:rsid w:val="0032140B"/>
    <w:rsid w:val="00323912"/>
    <w:rsid w:val="00347E03"/>
    <w:rsid w:val="00357FD5"/>
    <w:rsid w:val="003A68E0"/>
    <w:rsid w:val="003B56A2"/>
    <w:rsid w:val="003C0E65"/>
    <w:rsid w:val="003F0E1C"/>
    <w:rsid w:val="00407A31"/>
    <w:rsid w:val="0041541B"/>
    <w:rsid w:val="004566CF"/>
    <w:rsid w:val="00462FC6"/>
    <w:rsid w:val="0049265C"/>
    <w:rsid w:val="004D5E8B"/>
    <w:rsid w:val="005018E0"/>
    <w:rsid w:val="005116EE"/>
    <w:rsid w:val="00532DF1"/>
    <w:rsid w:val="00555AC5"/>
    <w:rsid w:val="005833D3"/>
    <w:rsid w:val="00583DF3"/>
    <w:rsid w:val="005D2534"/>
    <w:rsid w:val="005D483C"/>
    <w:rsid w:val="005E33BD"/>
    <w:rsid w:val="006813E2"/>
    <w:rsid w:val="006B6B9A"/>
    <w:rsid w:val="006B7748"/>
    <w:rsid w:val="006B7B18"/>
    <w:rsid w:val="006C6CA2"/>
    <w:rsid w:val="006D07F1"/>
    <w:rsid w:val="006F7739"/>
    <w:rsid w:val="00701EF8"/>
    <w:rsid w:val="007062BD"/>
    <w:rsid w:val="0071088A"/>
    <w:rsid w:val="00723074"/>
    <w:rsid w:val="00741F29"/>
    <w:rsid w:val="0075176C"/>
    <w:rsid w:val="0076785D"/>
    <w:rsid w:val="007906AF"/>
    <w:rsid w:val="008007A1"/>
    <w:rsid w:val="0086048C"/>
    <w:rsid w:val="0087347D"/>
    <w:rsid w:val="00891EF9"/>
    <w:rsid w:val="008E2FC0"/>
    <w:rsid w:val="00944E91"/>
    <w:rsid w:val="0095644C"/>
    <w:rsid w:val="00961A1A"/>
    <w:rsid w:val="009A7412"/>
    <w:rsid w:val="009C02A9"/>
    <w:rsid w:val="009E1BF5"/>
    <w:rsid w:val="009F4824"/>
    <w:rsid w:val="00A211D2"/>
    <w:rsid w:val="00A36164"/>
    <w:rsid w:val="00A40F86"/>
    <w:rsid w:val="00A63A1A"/>
    <w:rsid w:val="00A7036E"/>
    <w:rsid w:val="00AB31B4"/>
    <w:rsid w:val="00AD2584"/>
    <w:rsid w:val="00AE13B7"/>
    <w:rsid w:val="00AE4EA9"/>
    <w:rsid w:val="00AE5BA2"/>
    <w:rsid w:val="00AF69A5"/>
    <w:rsid w:val="00B551E1"/>
    <w:rsid w:val="00B57444"/>
    <w:rsid w:val="00B61F6C"/>
    <w:rsid w:val="00B732F3"/>
    <w:rsid w:val="00BA3185"/>
    <w:rsid w:val="00BB019F"/>
    <w:rsid w:val="00BB0B41"/>
    <w:rsid w:val="00BC7CE9"/>
    <w:rsid w:val="00C6460E"/>
    <w:rsid w:val="00C92A90"/>
    <w:rsid w:val="00CC2F03"/>
    <w:rsid w:val="00D4703D"/>
    <w:rsid w:val="00DA3C69"/>
    <w:rsid w:val="00DA4FFF"/>
    <w:rsid w:val="00DD47C4"/>
    <w:rsid w:val="00DF5F4F"/>
    <w:rsid w:val="00E06E67"/>
    <w:rsid w:val="00E12712"/>
    <w:rsid w:val="00E26572"/>
    <w:rsid w:val="00E3227F"/>
    <w:rsid w:val="00E35570"/>
    <w:rsid w:val="00E72868"/>
    <w:rsid w:val="00E961C5"/>
    <w:rsid w:val="00EA054A"/>
    <w:rsid w:val="00EE1621"/>
    <w:rsid w:val="00F02036"/>
    <w:rsid w:val="00F0547D"/>
    <w:rsid w:val="00F6582E"/>
    <w:rsid w:val="00F80384"/>
    <w:rsid w:val="00FA42C6"/>
    <w:rsid w:val="00FB648C"/>
    <w:rsid w:val="00FC2456"/>
    <w:rsid w:val="00FC34E7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8"/>
    <w:lsdException w:name="Date" w:uiPriority="8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CB8"/>
    <w:rPr>
      <w:kern w:val="20"/>
    </w:rPr>
  </w:style>
  <w:style w:type="paragraph" w:styleId="Nadpis1">
    <w:name w:val="heading 1"/>
    <w:basedOn w:val="Normlny"/>
    <w:next w:val="Normlny"/>
    <w:unhideWhenUsed/>
    <w:qFormat/>
    <w:rsid w:val="000D1CB8"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rsid w:val="000D1CB8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unhideWhenUsed/>
    <w:rsid w:val="000D1C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0D1C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1C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1C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1C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1C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1C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rsid w:val="000D1CB8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0D1CB8"/>
    <w:rPr>
      <w:kern w:val="20"/>
    </w:rPr>
  </w:style>
  <w:style w:type="paragraph" w:customStyle="1" w:styleId="Textivotopisu">
    <w:name w:val="Text životopisu"/>
    <w:basedOn w:val="Normlny"/>
    <w:qFormat/>
    <w:rsid w:val="000D1CB8"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sid w:val="000D1CB8"/>
    <w:rPr>
      <w:color w:val="808080"/>
    </w:rPr>
  </w:style>
  <w:style w:type="table" w:styleId="Mriekatabuky">
    <w:name w:val="Table Grid"/>
    <w:basedOn w:val="Normlnatabuka"/>
    <w:uiPriority w:val="39"/>
    <w:rsid w:val="000D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0D1CB8"/>
    <w:rPr>
      <w:rFonts w:asciiTheme="majorHAnsi" w:eastAsiaTheme="majorEastAsia" w:hAnsiTheme="majorHAnsi" w:cstheme="majorBidi"/>
      <w:b/>
      <w:bCs/>
      <w:color w:val="418AB3" w:themeColor="accent1"/>
      <w:kern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1CB8"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1CB8"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1CB8"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1CB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1CB8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1CB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rsid w:val="000D1CB8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rsid w:val="000D1CB8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sid w:val="000D1CB8"/>
    <w:rPr>
      <w:color w:val="418AB3" w:themeColor="accent1"/>
    </w:rPr>
  </w:style>
  <w:style w:type="paragraph" w:customStyle="1" w:styleId="Kontaktninformcie">
    <w:name w:val="Kontaktné informácie"/>
    <w:basedOn w:val="Normlny"/>
    <w:qFormat/>
    <w:rsid w:val="000D1CB8"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rsid w:val="000D1CB8"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0D1C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1CB8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  <w:style w:type="paragraph" w:styleId="Odsekzoznamu">
    <w:name w:val="List Paragraph"/>
    <w:basedOn w:val="Normlny"/>
    <w:uiPriority w:val="34"/>
    <w:qFormat/>
    <w:rsid w:val="009A7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96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LIEH  TECHNICKÝ, AROMATIzovaný</dc:creator>
  <cp:keywords>[Webová lokalita]</cp:keywords>
  <cp:lastModifiedBy>AUTEX-ZA</cp:lastModifiedBy>
  <cp:revision>20</cp:revision>
  <cp:lastPrinted>2020-05-06T09:07:00Z</cp:lastPrinted>
  <dcterms:created xsi:type="dcterms:W3CDTF">2020-10-02T03:50:00Z</dcterms:created>
  <dcterms:modified xsi:type="dcterms:W3CDTF">2022-09-29T08:25:00Z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